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DC" w:rsidRDefault="00C674DC" w:rsidP="00C674DC">
      <w:pPr>
        <w:pStyle w:val="a3"/>
        <w:jc w:val="left"/>
        <w:rPr>
          <w:color w:val="000000"/>
        </w:rPr>
      </w:pPr>
      <w:r>
        <w:rPr>
          <w:color w:val="000000"/>
        </w:rPr>
        <w:t xml:space="preserve">Обсуждено на общем        </w:t>
      </w:r>
      <w:r>
        <w:rPr>
          <w:color w:val="000000"/>
        </w:rPr>
        <w:tab/>
      </w:r>
      <w:r>
        <w:rPr>
          <w:color w:val="000000"/>
        </w:rPr>
        <w:tab/>
      </w:r>
      <w:r>
        <w:rPr>
          <w:color w:val="000000"/>
        </w:rPr>
        <w:tab/>
      </w:r>
      <w:r>
        <w:rPr>
          <w:color w:val="000000"/>
        </w:rPr>
        <w:tab/>
        <w:t xml:space="preserve">        Утверждаю </w:t>
      </w:r>
    </w:p>
    <w:p w:rsidR="00C674DC" w:rsidRDefault="00C674DC" w:rsidP="00C674DC">
      <w:pPr>
        <w:pStyle w:val="a3"/>
        <w:jc w:val="left"/>
        <w:rPr>
          <w:color w:val="000000"/>
        </w:rPr>
      </w:pPr>
      <w:r>
        <w:rPr>
          <w:color w:val="000000"/>
        </w:rPr>
        <w:t>собрании коллектива школы</w:t>
      </w:r>
      <w:r>
        <w:rPr>
          <w:color w:val="000000"/>
        </w:rPr>
        <w:tab/>
      </w:r>
      <w:r>
        <w:rPr>
          <w:color w:val="000000"/>
        </w:rPr>
        <w:tab/>
        <w:t xml:space="preserve">                    Директор           Цыдыпова Д.Г-Ц</w:t>
      </w:r>
    </w:p>
    <w:p w:rsidR="00C674DC" w:rsidRDefault="00E85A8E" w:rsidP="00C674DC">
      <w:pPr>
        <w:pStyle w:val="a3"/>
        <w:rPr>
          <w:color w:val="000000"/>
        </w:rPr>
      </w:pPr>
      <w:r>
        <w:rPr>
          <w:color w:val="000000"/>
        </w:rPr>
        <w:t>Протокол №  1 от   03</w:t>
      </w:r>
      <w:bookmarkStart w:id="0" w:name="_GoBack"/>
      <w:bookmarkEnd w:id="0"/>
      <w:r>
        <w:rPr>
          <w:color w:val="000000"/>
        </w:rPr>
        <w:t>.09.2021</w:t>
      </w:r>
      <w:r w:rsidR="00C674DC">
        <w:rPr>
          <w:color w:val="000000"/>
        </w:rPr>
        <w:t>г.</w:t>
      </w:r>
      <w:r w:rsidR="00C674DC">
        <w:rPr>
          <w:color w:val="000000"/>
        </w:rPr>
        <w:tab/>
      </w:r>
      <w:r>
        <w:rPr>
          <w:color w:val="000000"/>
        </w:rPr>
        <w:tab/>
      </w:r>
      <w:r>
        <w:rPr>
          <w:color w:val="000000"/>
        </w:rPr>
        <w:tab/>
        <w:t>Приказ №  51  от  06 .09.2021</w:t>
      </w:r>
      <w:r w:rsidR="00C674DC">
        <w:rPr>
          <w:color w:val="000000"/>
        </w:rPr>
        <w:t>г.</w:t>
      </w:r>
    </w:p>
    <w:p w:rsidR="00116188" w:rsidRDefault="00116188" w:rsidP="00C674DC">
      <w:pPr>
        <w:tabs>
          <w:tab w:val="left" w:pos="5400"/>
        </w:tabs>
        <w:rPr>
          <w:sz w:val="28"/>
          <w:szCs w:val="28"/>
        </w:rPr>
      </w:pPr>
    </w:p>
    <w:tbl>
      <w:tblPr>
        <w:tblpPr w:leftFromText="180" w:rightFromText="180" w:horzAnchor="margin" w:tblpXSpec="center" w:tblpY="-645"/>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4E2006" w:rsidTr="009129EF">
        <w:tc>
          <w:tcPr>
            <w:tcW w:w="10915" w:type="dxa"/>
            <w:tcBorders>
              <w:top w:val="nil"/>
              <w:left w:val="nil"/>
              <w:bottom w:val="thinThickSmallGap" w:sz="24" w:space="0" w:color="auto"/>
              <w:right w:val="nil"/>
            </w:tcBorders>
            <w:hideMark/>
          </w:tcPr>
          <w:p w:rsidR="004E2006" w:rsidRDefault="004E2006" w:rsidP="009129EF">
            <w:pPr>
              <w:jc w:val="center"/>
              <w:rPr>
                <w:b/>
                <w:caps/>
              </w:rPr>
            </w:pPr>
            <w:r>
              <w:rPr>
                <w:b/>
                <w:caps/>
              </w:rPr>
              <w:t xml:space="preserve">                                                                                                                                                                                                                                                                                                                                                                                                                                                                                                                                                                                                                                                                                         Муниципальное БЮДЖЕТНОЕ общеобразовательное учреждение</w:t>
            </w:r>
          </w:p>
          <w:p w:rsidR="004E2006" w:rsidRDefault="004E2006" w:rsidP="009129EF">
            <w:pPr>
              <w:jc w:val="center"/>
              <w:rPr>
                <w:b/>
                <w:caps/>
              </w:rPr>
            </w:pPr>
            <w:r>
              <w:rPr>
                <w:b/>
                <w:caps/>
              </w:rPr>
              <w:t>«Баин – Булакская Основная общеобразовательная школа»</w:t>
            </w:r>
          </w:p>
          <w:p w:rsidR="004E2006" w:rsidRDefault="004E2006" w:rsidP="009129EF">
            <w:pPr>
              <w:tabs>
                <w:tab w:val="left" w:pos="1122"/>
                <w:tab w:val="center" w:pos="4677"/>
              </w:tabs>
              <w:jc w:val="center"/>
            </w:pPr>
            <w:r>
              <w:rPr>
                <w:b/>
                <w:caps/>
              </w:rPr>
              <w:t>Кяхтинского района Республики Бурятия</w:t>
            </w:r>
          </w:p>
        </w:tc>
      </w:tr>
      <w:tr w:rsidR="004E2006" w:rsidTr="009129EF">
        <w:tc>
          <w:tcPr>
            <w:tcW w:w="10915" w:type="dxa"/>
            <w:tcBorders>
              <w:top w:val="thinThickSmallGap" w:sz="24" w:space="0" w:color="auto"/>
              <w:left w:val="nil"/>
              <w:bottom w:val="nil"/>
              <w:right w:val="nil"/>
            </w:tcBorders>
            <w:hideMark/>
          </w:tcPr>
          <w:p w:rsidR="004E2006" w:rsidRDefault="004E2006" w:rsidP="009129EF">
            <w:pPr>
              <w:jc w:val="center"/>
              <w:rPr>
                <w:sz w:val="20"/>
                <w:szCs w:val="20"/>
              </w:rPr>
            </w:pPr>
            <w:r>
              <w:rPr>
                <w:sz w:val="20"/>
                <w:szCs w:val="20"/>
              </w:rPr>
              <w:t>671831, Республика Бурятия, Кяхтинский район, с Ара – Алцагат, ул. Школьная, 1</w:t>
            </w:r>
          </w:p>
          <w:p w:rsidR="004E2006" w:rsidRDefault="004E2006" w:rsidP="009129EF">
            <w:pPr>
              <w:jc w:val="center"/>
              <w:rPr>
                <w:sz w:val="20"/>
                <w:szCs w:val="20"/>
              </w:rPr>
            </w:pPr>
            <w:r>
              <w:rPr>
                <w:sz w:val="20"/>
                <w:szCs w:val="20"/>
              </w:rPr>
              <w:t>ИНН/КПП 0312004787 / 031201001, ОГРН 1020300716259</w:t>
            </w:r>
          </w:p>
        </w:tc>
      </w:tr>
    </w:tbl>
    <w:p w:rsidR="004514C4" w:rsidRPr="00C72B25" w:rsidRDefault="004E2006" w:rsidP="004E2006">
      <w:pPr>
        <w:tabs>
          <w:tab w:val="left" w:pos="5400"/>
        </w:tabs>
        <w:rPr>
          <w:sz w:val="28"/>
          <w:szCs w:val="28"/>
        </w:rPr>
      </w:pPr>
      <w:r>
        <w:rPr>
          <w:sz w:val="28"/>
          <w:szCs w:val="28"/>
        </w:rPr>
        <w:t xml:space="preserve">                                                       </w:t>
      </w:r>
      <w:r w:rsidR="004514C4" w:rsidRPr="00C72B25">
        <w:rPr>
          <w:sz w:val="28"/>
          <w:szCs w:val="28"/>
        </w:rPr>
        <w:t>ПОЛОЖЕНИЕ</w:t>
      </w:r>
    </w:p>
    <w:p w:rsidR="004514C4" w:rsidRPr="00C72B25" w:rsidRDefault="004E2006" w:rsidP="00C72B25">
      <w:pPr>
        <w:ind w:firstLine="624"/>
        <w:jc w:val="center"/>
        <w:rPr>
          <w:sz w:val="28"/>
          <w:szCs w:val="28"/>
        </w:rPr>
      </w:pPr>
      <w:r>
        <w:rPr>
          <w:sz w:val="28"/>
          <w:szCs w:val="28"/>
        </w:rPr>
        <w:t>об антикоррупционной политике</w:t>
      </w:r>
    </w:p>
    <w:p w:rsidR="004514C4" w:rsidRPr="00C72B25" w:rsidRDefault="004514C4" w:rsidP="00C72B25">
      <w:pPr>
        <w:pStyle w:val="a3"/>
        <w:rPr>
          <w:bCs/>
          <w:szCs w:val="28"/>
        </w:rPr>
      </w:pPr>
    </w:p>
    <w:p w:rsidR="004514C4" w:rsidRPr="00C72B25" w:rsidRDefault="004514C4" w:rsidP="000475ED">
      <w:pPr>
        <w:ind w:firstLine="624"/>
        <w:jc w:val="both"/>
        <w:rPr>
          <w:sz w:val="28"/>
          <w:szCs w:val="28"/>
        </w:rPr>
      </w:pPr>
    </w:p>
    <w:p w:rsidR="004514C4" w:rsidRPr="00C72B25" w:rsidRDefault="004514C4" w:rsidP="000475ED">
      <w:pPr>
        <w:tabs>
          <w:tab w:val="left" w:pos="5400"/>
        </w:tabs>
        <w:ind w:firstLine="900"/>
        <w:jc w:val="both"/>
        <w:rPr>
          <w:sz w:val="28"/>
          <w:szCs w:val="28"/>
        </w:rPr>
      </w:pPr>
      <w:r w:rsidRPr="00C72B25">
        <w:rPr>
          <w:sz w:val="28"/>
          <w:szCs w:val="28"/>
        </w:rPr>
        <w:t>1. Общие положения.</w:t>
      </w:r>
    </w:p>
    <w:p w:rsidR="004514C4" w:rsidRPr="00C72B25" w:rsidRDefault="004514C4" w:rsidP="000475ED">
      <w:pPr>
        <w:pStyle w:val="a3"/>
        <w:jc w:val="both"/>
        <w:rPr>
          <w:bCs/>
          <w:szCs w:val="28"/>
        </w:rPr>
      </w:pPr>
      <w:r w:rsidRPr="00C72B25">
        <w:rPr>
          <w:szCs w:val="28"/>
        </w:rPr>
        <w:t>1.1. Положение «Об антикоррупционной политике в М</w:t>
      </w:r>
      <w:r w:rsidR="004E2006">
        <w:rPr>
          <w:szCs w:val="28"/>
        </w:rPr>
        <w:t>Б</w:t>
      </w:r>
      <w:r w:rsidRPr="00C72B25">
        <w:rPr>
          <w:szCs w:val="28"/>
        </w:rPr>
        <w:t>ОУ «</w:t>
      </w:r>
      <w:r w:rsidR="004E2006">
        <w:rPr>
          <w:szCs w:val="28"/>
        </w:rPr>
        <w:t>Баин-Булакская ООШ»</w:t>
      </w:r>
      <w:r w:rsidRPr="00C72B25">
        <w:rPr>
          <w:szCs w:val="28"/>
        </w:rPr>
        <w:t>(далее – П</w:t>
      </w:r>
      <w:r w:rsidR="000475ED" w:rsidRPr="00C72B25">
        <w:rPr>
          <w:szCs w:val="28"/>
        </w:rPr>
        <w:t xml:space="preserve">оложение) разработано на основе </w:t>
      </w:r>
      <w:r w:rsidRPr="00C72B25">
        <w:rPr>
          <w:szCs w:val="28"/>
        </w:rPr>
        <w:t xml:space="preserve">Федерального закона Российской Федерации от 25 декабря </w:t>
      </w:r>
      <w:smartTag w:uri="urn:schemas-microsoft-com:office:smarttags" w:element="metricconverter">
        <w:smartTagPr>
          <w:attr w:name="ProductID" w:val="2008 г"/>
        </w:smartTagPr>
        <w:r w:rsidRPr="00C72B25">
          <w:rPr>
            <w:szCs w:val="28"/>
          </w:rPr>
          <w:t>2008 г</w:t>
        </w:r>
      </w:smartTag>
      <w:r w:rsidRPr="00C72B25">
        <w:rPr>
          <w:szCs w:val="28"/>
        </w:rPr>
        <w:t xml:space="preserve">. № 273-ФЗ «О противодействии коррупции», от 17.2009 №172-ФЗ «Об антикоррупционной экспертизе нормативных правовых актов и проектов нормативных правовых актов», </w:t>
      </w:r>
      <w:r w:rsidRPr="00C72B25">
        <w:rPr>
          <w:bCs/>
          <w:color w:val="000000"/>
          <w:szCs w:val="28"/>
        </w:rPr>
        <w:t xml:space="preserve">Устава </w:t>
      </w:r>
      <w:r w:rsidR="000475ED" w:rsidRPr="00C72B25">
        <w:rPr>
          <w:bCs/>
          <w:color w:val="000000"/>
          <w:szCs w:val="28"/>
        </w:rPr>
        <w:t xml:space="preserve"> </w:t>
      </w:r>
      <w:r w:rsidR="00330338">
        <w:rPr>
          <w:bCs/>
          <w:color w:val="000000"/>
          <w:szCs w:val="28"/>
        </w:rPr>
        <w:t>школы</w:t>
      </w:r>
      <w:r w:rsidR="000475ED" w:rsidRPr="00C72B25">
        <w:rPr>
          <w:bCs/>
          <w:color w:val="000000"/>
          <w:szCs w:val="28"/>
        </w:rPr>
        <w:t>.</w:t>
      </w:r>
    </w:p>
    <w:p w:rsidR="004514C4" w:rsidRPr="00C72B25" w:rsidRDefault="004514C4" w:rsidP="000475ED">
      <w:pPr>
        <w:tabs>
          <w:tab w:val="left" w:pos="5400"/>
        </w:tabs>
        <w:jc w:val="both"/>
        <w:rPr>
          <w:sz w:val="28"/>
          <w:szCs w:val="28"/>
        </w:rPr>
      </w:pPr>
      <w:r w:rsidRPr="00C72B25">
        <w:rPr>
          <w:sz w:val="28"/>
          <w:szCs w:val="28"/>
        </w:rPr>
        <w:t xml:space="preserve">1.2.  Антикоррупционная политика </w:t>
      </w:r>
      <w:r w:rsidR="004E2006" w:rsidRPr="00C72B25">
        <w:rPr>
          <w:szCs w:val="28"/>
        </w:rPr>
        <w:t>М</w:t>
      </w:r>
      <w:r w:rsidR="004E2006">
        <w:rPr>
          <w:szCs w:val="28"/>
        </w:rPr>
        <w:t>Б</w:t>
      </w:r>
      <w:r w:rsidR="004E2006" w:rsidRPr="00C72B25">
        <w:rPr>
          <w:szCs w:val="28"/>
        </w:rPr>
        <w:t>ОУ «</w:t>
      </w:r>
      <w:r w:rsidR="004E2006">
        <w:rPr>
          <w:szCs w:val="28"/>
        </w:rPr>
        <w:t>Баин-Булакская ООШ»</w:t>
      </w:r>
      <w:r w:rsidRPr="00C72B25">
        <w:rPr>
          <w:sz w:val="28"/>
          <w:szCs w:val="28"/>
        </w:rPr>
        <w:t xml:space="preserve"> (далее- образовательная организация)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514C4" w:rsidRPr="00C72B25" w:rsidRDefault="004514C4" w:rsidP="000475ED">
      <w:pPr>
        <w:pStyle w:val="a5"/>
        <w:ind w:left="0"/>
        <w:jc w:val="both"/>
        <w:rPr>
          <w:color w:val="000000"/>
          <w:sz w:val="28"/>
          <w:szCs w:val="28"/>
        </w:rPr>
      </w:pPr>
      <w:r w:rsidRPr="00C72B25">
        <w:rPr>
          <w:sz w:val="28"/>
          <w:szCs w:val="28"/>
        </w:rPr>
        <w:t>1.3. В соответствии со ст.13.3  Федерального закона № 273-ФЗ м</w:t>
      </w:r>
      <w:r w:rsidRPr="00C72B25">
        <w:rPr>
          <w:color w:val="000000"/>
          <w:sz w:val="28"/>
          <w:szCs w:val="28"/>
        </w:rPr>
        <w:t>еры по предупреждению коррупции, принимаемые в организации, могут включать:</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1) определение подразделений или должностных лиц, ответственных за профилактику коррупционных и иных правонарушений;</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2) сотрудничество организации с правоохранительными органами;</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3) разработку и внедрение в практику стандартов и процедур, направленных на обеспечение добросовестной работы организации;</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4) принятие кодекса этики и служебного поведения работников организации;</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5) предотвращение и урегулирование конфликта интересов;</w:t>
      </w:r>
    </w:p>
    <w:p w:rsidR="004514C4" w:rsidRPr="00C72B25" w:rsidRDefault="004514C4" w:rsidP="000475ED">
      <w:pPr>
        <w:shd w:val="clear" w:color="auto" w:fill="FFFFFF"/>
        <w:ind w:firstLine="720"/>
        <w:jc w:val="both"/>
        <w:rPr>
          <w:color w:val="000000"/>
          <w:sz w:val="28"/>
          <w:szCs w:val="28"/>
        </w:rPr>
      </w:pPr>
      <w:r w:rsidRPr="00C72B25">
        <w:rPr>
          <w:color w:val="000000"/>
          <w:sz w:val="28"/>
          <w:szCs w:val="28"/>
        </w:rPr>
        <w:t>6) недопущение составления неофициальной отчетности и использования поддельных документов.</w:t>
      </w:r>
    </w:p>
    <w:p w:rsidR="004514C4" w:rsidRPr="00C72B25" w:rsidRDefault="004514C4" w:rsidP="000475ED">
      <w:pPr>
        <w:ind w:hanging="142"/>
        <w:jc w:val="both"/>
        <w:rPr>
          <w:sz w:val="28"/>
          <w:szCs w:val="28"/>
        </w:rPr>
      </w:pPr>
      <w:r w:rsidRPr="00C72B25">
        <w:rPr>
          <w:sz w:val="28"/>
          <w:szCs w:val="28"/>
        </w:rPr>
        <w:t xml:space="preserve">           Профилактика коррупционных  правонарушений  образовательной организации направлена на реализацию данных мер.</w:t>
      </w:r>
    </w:p>
    <w:p w:rsidR="004514C4" w:rsidRPr="00C72B25" w:rsidRDefault="004514C4" w:rsidP="000475ED">
      <w:pPr>
        <w:tabs>
          <w:tab w:val="left" w:pos="5400"/>
        </w:tabs>
        <w:jc w:val="both"/>
        <w:rPr>
          <w:sz w:val="28"/>
          <w:szCs w:val="28"/>
        </w:rPr>
      </w:pPr>
      <w:r w:rsidRPr="00C72B25">
        <w:rPr>
          <w:sz w:val="28"/>
          <w:szCs w:val="28"/>
        </w:rPr>
        <w:t>1.4. Основные понятия и определения:</w:t>
      </w:r>
    </w:p>
    <w:p w:rsidR="004514C4" w:rsidRPr="00C72B25" w:rsidRDefault="004514C4" w:rsidP="000475ED">
      <w:pPr>
        <w:ind w:firstLine="624"/>
        <w:jc w:val="both"/>
        <w:rPr>
          <w:sz w:val="28"/>
          <w:szCs w:val="28"/>
        </w:rPr>
      </w:pPr>
      <w:r w:rsidRPr="00C72B25">
        <w:rPr>
          <w:i/>
          <w:sz w:val="28"/>
          <w:szCs w:val="28"/>
        </w:rPr>
        <w:t>Коррупция</w:t>
      </w:r>
      <w:r w:rsidRPr="00C72B25">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w:t>
      </w:r>
      <w:r w:rsidRPr="00C72B25">
        <w:rPr>
          <w:sz w:val="28"/>
          <w:szCs w:val="28"/>
        </w:rPr>
        <w:lastRenderedPageBreak/>
        <w:t>статьи 1 Федерального закона от 25 декабря 2008 г. № 273-ФЗ «О противодействии коррупции»).</w:t>
      </w:r>
    </w:p>
    <w:p w:rsidR="004514C4" w:rsidRPr="00C72B25" w:rsidRDefault="004514C4" w:rsidP="000475ED">
      <w:pPr>
        <w:ind w:firstLine="624"/>
        <w:jc w:val="both"/>
        <w:rPr>
          <w:sz w:val="28"/>
          <w:szCs w:val="28"/>
        </w:rPr>
      </w:pPr>
      <w:r w:rsidRPr="00C72B25">
        <w:rPr>
          <w:i/>
          <w:sz w:val="28"/>
          <w:szCs w:val="28"/>
        </w:rPr>
        <w:t>Противодействие коррупции</w:t>
      </w:r>
      <w:r w:rsidRPr="00C72B25">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4514C4" w:rsidRPr="00C72B25" w:rsidRDefault="004514C4" w:rsidP="000475ED">
      <w:pPr>
        <w:ind w:firstLine="624"/>
        <w:jc w:val="both"/>
        <w:rPr>
          <w:sz w:val="28"/>
          <w:szCs w:val="28"/>
        </w:rPr>
      </w:pPr>
      <w:r w:rsidRPr="00C72B25">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4514C4" w:rsidRPr="00C72B25" w:rsidRDefault="004514C4" w:rsidP="000475ED">
      <w:pPr>
        <w:ind w:firstLine="624"/>
        <w:jc w:val="both"/>
        <w:rPr>
          <w:sz w:val="28"/>
          <w:szCs w:val="28"/>
        </w:rPr>
      </w:pPr>
      <w:r w:rsidRPr="00C72B25">
        <w:rPr>
          <w:sz w:val="28"/>
          <w:szCs w:val="28"/>
        </w:rPr>
        <w:t>б) по выявлению, предупреждению, пресечению, раскрытию и расследованию коррупционных правонарушений (борьба с коррупцией);</w:t>
      </w:r>
    </w:p>
    <w:p w:rsidR="004514C4" w:rsidRPr="00C72B25" w:rsidRDefault="004514C4" w:rsidP="000475ED">
      <w:pPr>
        <w:ind w:firstLine="624"/>
        <w:jc w:val="both"/>
        <w:rPr>
          <w:sz w:val="28"/>
          <w:szCs w:val="28"/>
        </w:rPr>
      </w:pPr>
      <w:r w:rsidRPr="00C72B25">
        <w:rPr>
          <w:sz w:val="28"/>
          <w:szCs w:val="28"/>
        </w:rPr>
        <w:t>в) по минимизации и (или) ликвидации последствий коррупционных правонарушений.</w:t>
      </w:r>
    </w:p>
    <w:p w:rsidR="004514C4" w:rsidRPr="00C72B25" w:rsidRDefault="004514C4" w:rsidP="000475ED">
      <w:pPr>
        <w:ind w:firstLine="624"/>
        <w:jc w:val="both"/>
        <w:rPr>
          <w:sz w:val="28"/>
          <w:szCs w:val="28"/>
        </w:rPr>
      </w:pPr>
      <w:r w:rsidRPr="00C72B25">
        <w:rPr>
          <w:i/>
          <w:sz w:val="28"/>
          <w:szCs w:val="28"/>
        </w:rPr>
        <w:t>Взятка</w:t>
      </w:r>
      <w:r w:rsidRPr="00C72B25">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514C4" w:rsidRPr="00C72B25" w:rsidRDefault="004514C4" w:rsidP="000475ED">
      <w:pPr>
        <w:autoSpaceDE w:val="0"/>
        <w:ind w:firstLine="624"/>
        <w:jc w:val="both"/>
        <w:rPr>
          <w:sz w:val="28"/>
          <w:szCs w:val="28"/>
        </w:rPr>
      </w:pPr>
      <w:r w:rsidRPr="00C72B25">
        <w:rPr>
          <w:i/>
          <w:sz w:val="28"/>
          <w:szCs w:val="28"/>
        </w:rPr>
        <w:t>Конфликт интересов</w:t>
      </w:r>
      <w:r w:rsidRPr="00C72B25">
        <w:rPr>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514C4" w:rsidRPr="00C72B25" w:rsidRDefault="004514C4" w:rsidP="000475ED">
      <w:pPr>
        <w:ind w:firstLine="624"/>
        <w:jc w:val="both"/>
        <w:rPr>
          <w:sz w:val="28"/>
          <w:szCs w:val="28"/>
        </w:rPr>
      </w:pPr>
      <w:r w:rsidRPr="00C72B25">
        <w:rPr>
          <w:i/>
          <w:sz w:val="28"/>
          <w:szCs w:val="28"/>
        </w:rPr>
        <w:t>Личная заинтересованность работника (представителя организации)</w:t>
      </w:r>
      <w:r w:rsidRPr="00C72B25">
        <w:rPr>
          <w:sz w:val="28"/>
          <w:szCs w:val="28"/>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514C4" w:rsidRPr="00C72B25" w:rsidRDefault="004514C4" w:rsidP="000475ED">
      <w:pPr>
        <w:tabs>
          <w:tab w:val="left" w:pos="5400"/>
        </w:tabs>
        <w:jc w:val="both"/>
        <w:rPr>
          <w:sz w:val="28"/>
          <w:szCs w:val="28"/>
        </w:rPr>
      </w:pPr>
      <w:r w:rsidRPr="00C72B25">
        <w:rPr>
          <w:sz w:val="28"/>
          <w:szCs w:val="28"/>
        </w:rPr>
        <w:t>1.5. Основные принципы противодействия коррупции:</w:t>
      </w:r>
    </w:p>
    <w:p w:rsidR="004514C4" w:rsidRPr="00C72B25" w:rsidRDefault="004514C4" w:rsidP="000475ED">
      <w:pPr>
        <w:tabs>
          <w:tab w:val="left" w:pos="5400"/>
        </w:tabs>
        <w:jc w:val="both"/>
        <w:rPr>
          <w:sz w:val="28"/>
          <w:szCs w:val="28"/>
        </w:rPr>
      </w:pPr>
      <w:r w:rsidRPr="00C72B25">
        <w:rPr>
          <w:sz w:val="28"/>
          <w:szCs w:val="28"/>
        </w:rPr>
        <w:t>- признание, обеспечение и защита основных прав и свобод человека и гражданина;</w:t>
      </w:r>
    </w:p>
    <w:p w:rsidR="004514C4" w:rsidRPr="00C72B25" w:rsidRDefault="004514C4" w:rsidP="000475ED">
      <w:pPr>
        <w:tabs>
          <w:tab w:val="left" w:pos="5400"/>
        </w:tabs>
        <w:jc w:val="both"/>
        <w:rPr>
          <w:sz w:val="28"/>
          <w:szCs w:val="28"/>
        </w:rPr>
      </w:pPr>
      <w:r w:rsidRPr="00C72B25">
        <w:rPr>
          <w:sz w:val="28"/>
          <w:szCs w:val="28"/>
        </w:rPr>
        <w:t>- законность;</w:t>
      </w:r>
    </w:p>
    <w:p w:rsidR="004514C4" w:rsidRPr="00C72B25" w:rsidRDefault="004514C4" w:rsidP="000475ED">
      <w:pPr>
        <w:tabs>
          <w:tab w:val="left" w:pos="5400"/>
        </w:tabs>
        <w:jc w:val="both"/>
        <w:rPr>
          <w:sz w:val="28"/>
          <w:szCs w:val="28"/>
        </w:rPr>
      </w:pPr>
      <w:r w:rsidRPr="00C72B25">
        <w:rPr>
          <w:sz w:val="28"/>
          <w:szCs w:val="28"/>
        </w:rPr>
        <w:t>- публичность и открытость деятельности органов управления и самоуправления;</w:t>
      </w:r>
    </w:p>
    <w:p w:rsidR="004514C4" w:rsidRPr="00C72B25" w:rsidRDefault="004514C4" w:rsidP="000475ED">
      <w:pPr>
        <w:tabs>
          <w:tab w:val="left" w:pos="5400"/>
        </w:tabs>
        <w:jc w:val="both"/>
        <w:rPr>
          <w:sz w:val="28"/>
          <w:szCs w:val="28"/>
        </w:rPr>
      </w:pPr>
      <w:r w:rsidRPr="00C72B25">
        <w:rPr>
          <w:sz w:val="28"/>
          <w:szCs w:val="28"/>
        </w:rPr>
        <w:lastRenderedPageBreak/>
        <w:t>- неотвратимость ответственности за совершение коррупционных правонарушений;</w:t>
      </w:r>
    </w:p>
    <w:p w:rsidR="004514C4" w:rsidRPr="00C72B25" w:rsidRDefault="004514C4" w:rsidP="000475ED">
      <w:pPr>
        <w:tabs>
          <w:tab w:val="left" w:pos="5400"/>
        </w:tabs>
        <w:jc w:val="both"/>
        <w:rPr>
          <w:sz w:val="28"/>
          <w:szCs w:val="28"/>
        </w:rPr>
      </w:pPr>
      <w:r w:rsidRPr="00C72B25">
        <w:rPr>
          <w:sz w:val="28"/>
          <w:szCs w:val="28"/>
        </w:rPr>
        <w:t>- комплексное использование организационных, информационно-пропагандистских и других мер;</w:t>
      </w:r>
    </w:p>
    <w:p w:rsidR="004514C4" w:rsidRPr="00C72B25" w:rsidRDefault="004514C4" w:rsidP="000475ED">
      <w:pPr>
        <w:tabs>
          <w:tab w:val="left" w:pos="5400"/>
        </w:tabs>
        <w:jc w:val="both"/>
        <w:rPr>
          <w:sz w:val="28"/>
          <w:szCs w:val="28"/>
        </w:rPr>
      </w:pPr>
      <w:r w:rsidRPr="00C72B25">
        <w:rPr>
          <w:sz w:val="28"/>
          <w:szCs w:val="28"/>
        </w:rPr>
        <w:t>- приоритетное применение мер по предупреждению коррупции.</w:t>
      </w:r>
    </w:p>
    <w:p w:rsidR="004514C4" w:rsidRPr="00C72B25" w:rsidRDefault="004514C4" w:rsidP="000475ED">
      <w:pPr>
        <w:tabs>
          <w:tab w:val="left" w:pos="5400"/>
        </w:tabs>
        <w:jc w:val="both"/>
        <w:rPr>
          <w:sz w:val="28"/>
          <w:szCs w:val="28"/>
        </w:rPr>
      </w:pPr>
    </w:p>
    <w:p w:rsidR="004514C4" w:rsidRPr="00C72B25" w:rsidRDefault="004514C4" w:rsidP="000475ED">
      <w:pPr>
        <w:tabs>
          <w:tab w:val="left" w:pos="5400"/>
        </w:tabs>
        <w:ind w:firstLine="900"/>
        <w:jc w:val="both"/>
        <w:rPr>
          <w:sz w:val="28"/>
          <w:szCs w:val="28"/>
        </w:rPr>
      </w:pPr>
      <w:r w:rsidRPr="00C72B25">
        <w:rPr>
          <w:sz w:val="28"/>
          <w:szCs w:val="28"/>
        </w:rPr>
        <w:t>2. Основные меры по профилактике коррупции.</w:t>
      </w:r>
    </w:p>
    <w:p w:rsidR="004514C4" w:rsidRPr="00C72B25" w:rsidRDefault="004514C4" w:rsidP="000475ED">
      <w:pPr>
        <w:ind w:firstLine="624"/>
        <w:jc w:val="both"/>
        <w:rPr>
          <w:i/>
          <w:sz w:val="28"/>
          <w:szCs w:val="28"/>
        </w:rPr>
      </w:pPr>
    </w:p>
    <w:p w:rsidR="004514C4" w:rsidRPr="00C72B25" w:rsidRDefault="004514C4" w:rsidP="000475ED">
      <w:pPr>
        <w:ind w:firstLine="624"/>
        <w:jc w:val="both"/>
        <w:rPr>
          <w:sz w:val="28"/>
          <w:szCs w:val="28"/>
        </w:rPr>
      </w:pPr>
      <w:r w:rsidRPr="00C72B25">
        <w:rPr>
          <w:sz w:val="28"/>
          <w:szCs w:val="28"/>
        </w:rPr>
        <w:t>2.1. Область применения антикоррупционной  политики и круг лиц, попадающих под ее действие</w:t>
      </w:r>
    </w:p>
    <w:p w:rsidR="004514C4" w:rsidRPr="00C72B25" w:rsidRDefault="004514C4" w:rsidP="000475ED">
      <w:pPr>
        <w:ind w:firstLine="624"/>
        <w:jc w:val="both"/>
        <w:rPr>
          <w:sz w:val="28"/>
          <w:szCs w:val="28"/>
        </w:rPr>
      </w:pPr>
      <w:r w:rsidRPr="00C72B25">
        <w:rPr>
          <w:sz w:val="28"/>
          <w:szCs w:val="28"/>
        </w:rPr>
        <w:t>Основным кругом лиц, попадающих под действие</w:t>
      </w:r>
      <w:r w:rsidRPr="00C72B25">
        <w:rPr>
          <w:i/>
          <w:sz w:val="28"/>
          <w:szCs w:val="28"/>
        </w:rPr>
        <w:t xml:space="preserve"> антикоррупционной</w:t>
      </w:r>
      <w:r w:rsidRPr="00C72B25">
        <w:rPr>
          <w:sz w:val="28"/>
          <w:szCs w:val="28"/>
        </w:rPr>
        <w:t xml:space="preserve"> политики, являются работники образовательной организации,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образовательной организации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4514C4" w:rsidRPr="00C72B25" w:rsidRDefault="004514C4" w:rsidP="000475ED">
      <w:pPr>
        <w:tabs>
          <w:tab w:val="left" w:pos="5400"/>
        </w:tabs>
        <w:ind w:firstLine="900"/>
        <w:jc w:val="both"/>
        <w:rPr>
          <w:sz w:val="28"/>
          <w:szCs w:val="28"/>
        </w:rPr>
      </w:pPr>
    </w:p>
    <w:p w:rsidR="004514C4" w:rsidRPr="00C72B25" w:rsidRDefault="004514C4" w:rsidP="000475ED">
      <w:pPr>
        <w:pStyle w:val="2"/>
        <w:rPr>
          <w:b w:val="0"/>
          <w:i w:val="0"/>
        </w:rPr>
      </w:pPr>
      <w:r w:rsidRPr="00C72B25">
        <w:rPr>
          <w:b w:val="0"/>
          <w:i w:val="0"/>
        </w:rPr>
        <w:t xml:space="preserve">2.2. Определение должностных лиц образовательной организации, ответственных за реализацию антикоррупционной  политики </w:t>
      </w:r>
    </w:p>
    <w:p w:rsidR="004514C4" w:rsidRPr="00C72B25" w:rsidRDefault="004514C4" w:rsidP="000475ED">
      <w:pPr>
        <w:autoSpaceDE w:val="0"/>
        <w:ind w:firstLine="624"/>
        <w:jc w:val="both"/>
        <w:rPr>
          <w:sz w:val="28"/>
          <w:szCs w:val="28"/>
        </w:rPr>
      </w:pPr>
      <w:r w:rsidRPr="00C72B25">
        <w:rPr>
          <w:sz w:val="28"/>
          <w:szCs w:val="28"/>
        </w:rPr>
        <w:t xml:space="preserve">В образовательной организации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w:t>
      </w:r>
      <w:r w:rsidR="00C674DC">
        <w:rPr>
          <w:sz w:val="28"/>
          <w:szCs w:val="28"/>
        </w:rPr>
        <w:t>за директор школы</w:t>
      </w:r>
      <w:r w:rsidRPr="00C72B25">
        <w:rPr>
          <w:sz w:val="28"/>
          <w:szCs w:val="28"/>
        </w:rPr>
        <w:t xml:space="preserve">. </w:t>
      </w:r>
    </w:p>
    <w:p w:rsidR="004514C4" w:rsidRPr="00C72B25" w:rsidRDefault="004514C4" w:rsidP="000475ED">
      <w:pPr>
        <w:pStyle w:val="a5"/>
        <w:ind w:left="624"/>
        <w:jc w:val="both"/>
        <w:rPr>
          <w:sz w:val="28"/>
          <w:szCs w:val="28"/>
        </w:rPr>
      </w:pPr>
      <w:r w:rsidRPr="00C72B25">
        <w:rPr>
          <w:sz w:val="28"/>
          <w:szCs w:val="28"/>
        </w:rPr>
        <w:t xml:space="preserve">Задачи, функции и полномочия </w:t>
      </w:r>
      <w:r w:rsidR="000475ED" w:rsidRPr="00C72B25">
        <w:rPr>
          <w:sz w:val="28"/>
          <w:szCs w:val="28"/>
        </w:rPr>
        <w:t xml:space="preserve">заместителя директора по АХР </w:t>
      </w:r>
      <w:r w:rsidRPr="00C72B25">
        <w:rPr>
          <w:sz w:val="28"/>
          <w:szCs w:val="28"/>
        </w:rPr>
        <w:t xml:space="preserve">директора в сфере противодействия коррупции определены его Должностной инструкцией. </w:t>
      </w:r>
    </w:p>
    <w:p w:rsidR="004514C4" w:rsidRPr="00C72B25" w:rsidRDefault="004514C4" w:rsidP="000475ED">
      <w:pPr>
        <w:pStyle w:val="a5"/>
        <w:ind w:left="0" w:firstLine="624"/>
        <w:jc w:val="both"/>
        <w:rPr>
          <w:sz w:val="28"/>
          <w:szCs w:val="28"/>
        </w:rPr>
      </w:pPr>
      <w:r w:rsidRPr="00C72B25">
        <w:rPr>
          <w:sz w:val="28"/>
          <w:szCs w:val="28"/>
        </w:rPr>
        <w:t>Эти обязанности  включают в частности:</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проведение контрольных мероприятий, направленных на выявление коррупционных правонарушений работниками организации;</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организация проведения оценки коррупционных рисков;</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514C4" w:rsidRPr="00C72B25" w:rsidRDefault="004514C4" w:rsidP="000475ED">
      <w:pPr>
        <w:pStyle w:val="a5"/>
        <w:numPr>
          <w:ilvl w:val="0"/>
          <w:numId w:val="2"/>
        </w:numPr>
        <w:tabs>
          <w:tab w:val="left" w:pos="851"/>
        </w:tabs>
        <w:ind w:left="0" w:firstLine="624"/>
        <w:jc w:val="both"/>
        <w:rPr>
          <w:sz w:val="28"/>
          <w:szCs w:val="28"/>
        </w:rPr>
      </w:pPr>
      <w:r w:rsidRPr="00C72B25">
        <w:rPr>
          <w:sz w:val="28"/>
          <w:szCs w:val="28"/>
        </w:rPr>
        <w:t xml:space="preserve">проведение оценки результатов антикоррупционной работы и подготовка соответствующих отчетных материалов </w:t>
      </w:r>
      <w:r w:rsidR="000475ED" w:rsidRPr="00C72B25">
        <w:rPr>
          <w:sz w:val="28"/>
          <w:szCs w:val="28"/>
        </w:rPr>
        <w:t>по запросу</w:t>
      </w:r>
      <w:r w:rsidRPr="00C72B25">
        <w:rPr>
          <w:sz w:val="28"/>
          <w:szCs w:val="28"/>
        </w:rPr>
        <w:t>.</w:t>
      </w:r>
    </w:p>
    <w:p w:rsidR="004514C4" w:rsidRPr="00C72B25" w:rsidRDefault="004514C4" w:rsidP="000475ED">
      <w:pPr>
        <w:tabs>
          <w:tab w:val="left" w:pos="5400"/>
        </w:tabs>
        <w:ind w:firstLine="900"/>
        <w:jc w:val="both"/>
        <w:rPr>
          <w:sz w:val="28"/>
          <w:szCs w:val="28"/>
        </w:rPr>
      </w:pPr>
    </w:p>
    <w:p w:rsidR="004514C4" w:rsidRPr="00C72B25" w:rsidRDefault="004514C4" w:rsidP="000475ED">
      <w:pPr>
        <w:ind w:firstLine="624"/>
        <w:jc w:val="both"/>
        <w:rPr>
          <w:sz w:val="28"/>
          <w:szCs w:val="28"/>
        </w:rPr>
      </w:pPr>
      <w:r w:rsidRPr="00C72B25">
        <w:rPr>
          <w:sz w:val="28"/>
          <w:szCs w:val="28"/>
        </w:rPr>
        <w:t xml:space="preserve">2.3. Определение и закрепление обязанностей работников и организации, связанных с предупреждением и противодействием коррупции </w:t>
      </w:r>
    </w:p>
    <w:p w:rsidR="004514C4" w:rsidRPr="00C72B25" w:rsidRDefault="004514C4" w:rsidP="000475ED">
      <w:pPr>
        <w:ind w:firstLine="624"/>
        <w:jc w:val="both"/>
        <w:rPr>
          <w:sz w:val="28"/>
          <w:szCs w:val="28"/>
        </w:rPr>
      </w:pPr>
      <w:r w:rsidRPr="00C72B25">
        <w:rPr>
          <w:sz w:val="28"/>
          <w:szCs w:val="28"/>
        </w:rPr>
        <w:t>Обязанности работников организации в связи с предупреждением и противодействием коррупции являются общими для всех сотрудников образовательной организации.</w:t>
      </w:r>
    </w:p>
    <w:p w:rsidR="004514C4" w:rsidRPr="00C72B25" w:rsidRDefault="004514C4" w:rsidP="000475ED">
      <w:pPr>
        <w:ind w:firstLine="624"/>
        <w:jc w:val="both"/>
        <w:rPr>
          <w:sz w:val="28"/>
          <w:szCs w:val="28"/>
        </w:rPr>
      </w:pPr>
      <w:r w:rsidRPr="00C72B25">
        <w:rPr>
          <w:sz w:val="28"/>
          <w:szCs w:val="28"/>
        </w:rPr>
        <w:t>Общими обязанностями работников в связи с предупреждением и противодействием коррупции являются следующие:</w:t>
      </w:r>
    </w:p>
    <w:p w:rsidR="004514C4" w:rsidRPr="00C72B25" w:rsidRDefault="004514C4" w:rsidP="000475ED">
      <w:pPr>
        <w:numPr>
          <w:ilvl w:val="0"/>
          <w:numId w:val="3"/>
        </w:numPr>
        <w:tabs>
          <w:tab w:val="left" w:pos="851"/>
        </w:tabs>
        <w:suppressAutoHyphens/>
        <w:ind w:left="0" w:firstLine="624"/>
        <w:jc w:val="both"/>
        <w:rPr>
          <w:sz w:val="28"/>
          <w:szCs w:val="28"/>
        </w:rPr>
      </w:pPr>
      <w:r w:rsidRPr="00C72B25">
        <w:rPr>
          <w:sz w:val="28"/>
          <w:szCs w:val="28"/>
        </w:rPr>
        <w:t>воздерживаться от совершения и (или) участия в совершении коррупционных правонарушений в интересах или от имени образовательной организации;</w:t>
      </w:r>
    </w:p>
    <w:p w:rsidR="004514C4" w:rsidRPr="00C72B25" w:rsidRDefault="004514C4" w:rsidP="000475ED">
      <w:pPr>
        <w:numPr>
          <w:ilvl w:val="0"/>
          <w:numId w:val="3"/>
        </w:numPr>
        <w:tabs>
          <w:tab w:val="left" w:pos="851"/>
        </w:tabs>
        <w:suppressAutoHyphens/>
        <w:ind w:left="0" w:firstLine="624"/>
        <w:jc w:val="both"/>
        <w:rPr>
          <w:sz w:val="28"/>
          <w:szCs w:val="28"/>
        </w:rPr>
      </w:pPr>
      <w:r w:rsidRPr="00C72B25">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образовательной организации;</w:t>
      </w:r>
    </w:p>
    <w:p w:rsidR="004514C4" w:rsidRPr="00C72B25" w:rsidRDefault="004514C4" w:rsidP="000475ED">
      <w:pPr>
        <w:numPr>
          <w:ilvl w:val="0"/>
          <w:numId w:val="3"/>
        </w:numPr>
        <w:tabs>
          <w:tab w:val="left" w:pos="851"/>
        </w:tabs>
        <w:suppressAutoHyphens/>
        <w:ind w:left="0" w:firstLine="624"/>
        <w:jc w:val="both"/>
        <w:rPr>
          <w:sz w:val="28"/>
          <w:szCs w:val="28"/>
        </w:rPr>
      </w:pPr>
      <w:r w:rsidRPr="00C72B25">
        <w:rPr>
          <w:sz w:val="28"/>
          <w:szCs w:val="28"/>
        </w:rPr>
        <w:t>незамедлительно информировать директора или членов администрации образовательной организации о случаях склонения работника к совершению коррупционных правонарушений;</w:t>
      </w:r>
    </w:p>
    <w:p w:rsidR="004514C4" w:rsidRPr="00C72B25" w:rsidRDefault="004514C4" w:rsidP="000475ED">
      <w:pPr>
        <w:ind w:firstLine="624"/>
        <w:jc w:val="both"/>
        <w:rPr>
          <w:sz w:val="28"/>
          <w:szCs w:val="28"/>
        </w:rPr>
      </w:pPr>
      <w:r w:rsidRPr="00C72B25">
        <w:rPr>
          <w:sz w:val="28"/>
          <w:szCs w:val="28"/>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4514C4" w:rsidRPr="00C72B25" w:rsidRDefault="004514C4" w:rsidP="000475ED">
      <w:pPr>
        <w:ind w:firstLine="624"/>
        <w:jc w:val="both"/>
        <w:rPr>
          <w:sz w:val="28"/>
          <w:szCs w:val="28"/>
        </w:rPr>
      </w:pPr>
      <w:r w:rsidRPr="00C72B25">
        <w:rPr>
          <w:sz w:val="28"/>
          <w:szCs w:val="28"/>
        </w:rPr>
        <w:t xml:space="preserve">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4514C4" w:rsidRPr="00C72B25" w:rsidRDefault="004514C4" w:rsidP="000475ED">
      <w:pPr>
        <w:jc w:val="both"/>
        <w:rPr>
          <w:sz w:val="28"/>
          <w:szCs w:val="28"/>
        </w:rPr>
      </w:pPr>
    </w:p>
    <w:p w:rsidR="004514C4" w:rsidRPr="00C72B25" w:rsidRDefault="004514C4" w:rsidP="000475ED">
      <w:pPr>
        <w:ind w:firstLine="900"/>
        <w:jc w:val="both"/>
        <w:rPr>
          <w:sz w:val="28"/>
          <w:szCs w:val="28"/>
        </w:rPr>
      </w:pPr>
      <w:r w:rsidRPr="00C72B25">
        <w:rPr>
          <w:sz w:val="28"/>
          <w:szCs w:val="28"/>
        </w:rPr>
        <w:t>3. Основные направления по повышению эффективности противодействия коррупции.</w:t>
      </w:r>
    </w:p>
    <w:p w:rsidR="004514C4" w:rsidRPr="00C72B25" w:rsidRDefault="004514C4" w:rsidP="000475ED">
      <w:pPr>
        <w:jc w:val="both"/>
        <w:rPr>
          <w:sz w:val="28"/>
          <w:szCs w:val="28"/>
        </w:rPr>
      </w:pPr>
      <w:r w:rsidRPr="00C72B25">
        <w:rPr>
          <w:sz w:val="28"/>
          <w:szCs w:val="28"/>
        </w:rPr>
        <w:t>3.1. Создание механизма взаимодействия органов управления с органами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w:t>
      </w:r>
    </w:p>
    <w:p w:rsidR="004514C4" w:rsidRPr="00C72B25" w:rsidRDefault="004514C4" w:rsidP="000475ED">
      <w:pPr>
        <w:jc w:val="both"/>
        <w:rPr>
          <w:sz w:val="28"/>
          <w:szCs w:val="28"/>
        </w:rPr>
      </w:pPr>
      <w:r w:rsidRPr="00C72B25">
        <w:rPr>
          <w:sz w:val="28"/>
          <w:szCs w:val="28"/>
        </w:rPr>
        <w:t>3.2. Принятие административных и иных мер, направленных на привлечение работников и родителей (законных представителей) обучающихся к более активному участию в противодействии коррупции, на формирование в коллективе и у родителей (законных представителей) обучающихся негативного отношения к коррупционному поведению.</w:t>
      </w:r>
    </w:p>
    <w:p w:rsidR="004514C4" w:rsidRPr="00C72B25" w:rsidRDefault="004514C4" w:rsidP="000475ED">
      <w:pPr>
        <w:jc w:val="both"/>
        <w:rPr>
          <w:sz w:val="28"/>
          <w:szCs w:val="28"/>
        </w:rPr>
      </w:pPr>
      <w:r w:rsidRPr="00C72B25">
        <w:rPr>
          <w:sz w:val="28"/>
          <w:szCs w:val="28"/>
        </w:rPr>
        <w:t>3.3. Совершенствование системы и структуры органов самоуправления.</w:t>
      </w:r>
    </w:p>
    <w:p w:rsidR="004514C4" w:rsidRPr="00C72B25" w:rsidRDefault="004514C4" w:rsidP="000475ED">
      <w:pPr>
        <w:jc w:val="both"/>
        <w:rPr>
          <w:sz w:val="28"/>
          <w:szCs w:val="28"/>
        </w:rPr>
      </w:pPr>
      <w:r w:rsidRPr="00C72B25">
        <w:rPr>
          <w:sz w:val="28"/>
          <w:szCs w:val="28"/>
        </w:rPr>
        <w:t>3.4. Создание механизмов общественного контроля деятельности органов управления и самоуправления.</w:t>
      </w:r>
    </w:p>
    <w:p w:rsidR="004514C4" w:rsidRPr="00C72B25" w:rsidRDefault="004514C4" w:rsidP="000475ED">
      <w:pPr>
        <w:jc w:val="both"/>
        <w:rPr>
          <w:sz w:val="28"/>
          <w:szCs w:val="28"/>
        </w:rPr>
      </w:pPr>
      <w:r w:rsidRPr="00C72B25">
        <w:rPr>
          <w:sz w:val="28"/>
          <w:szCs w:val="28"/>
        </w:rPr>
        <w:t>3.5. Обеспечение доступа работников образовательной организации и родителей (законных представителей) обучающихся к информации о деятельности органов управления и самоуправления.</w:t>
      </w:r>
    </w:p>
    <w:p w:rsidR="004514C4" w:rsidRPr="00C72B25" w:rsidRDefault="004514C4" w:rsidP="000475ED">
      <w:pPr>
        <w:jc w:val="both"/>
        <w:rPr>
          <w:sz w:val="28"/>
          <w:szCs w:val="28"/>
        </w:rPr>
      </w:pPr>
      <w:r w:rsidRPr="00C72B25">
        <w:rPr>
          <w:sz w:val="28"/>
          <w:szCs w:val="28"/>
        </w:rPr>
        <w:lastRenderedPageBreak/>
        <w:t>3.6. Конкретизация полномочий педагогических, непедагогических и руководящих работников образовательной организации, которые должны быть отражены в должностных инструкциях.</w:t>
      </w:r>
    </w:p>
    <w:p w:rsidR="004514C4" w:rsidRPr="00C72B25" w:rsidRDefault="004514C4" w:rsidP="000475ED">
      <w:pPr>
        <w:jc w:val="both"/>
        <w:rPr>
          <w:sz w:val="28"/>
          <w:szCs w:val="28"/>
        </w:rPr>
      </w:pPr>
      <w:r w:rsidRPr="00C72B25">
        <w:rPr>
          <w:sz w:val="28"/>
          <w:szCs w:val="28"/>
        </w:rPr>
        <w:t>3.7. Уведомление в письменной форме работниками образовательной организации администрации и комиссии по противодействию коррупции обо всех случаях обращения к ним каких-либо лиц в целях склонения их к совершению коррупционных правонарушении.</w:t>
      </w:r>
    </w:p>
    <w:p w:rsidR="004514C4" w:rsidRPr="00C72B25" w:rsidRDefault="004514C4" w:rsidP="000475ED">
      <w:pPr>
        <w:jc w:val="both"/>
        <w:rPr>
          <w:sz w:val="28"/>
          <w:szCs w:val="28"/>
        </w:rPr>
      </w:pPr>
      <w:r w:rsidRPr="00C72B25">
        <w:rPr>
          <w:sz w:val="28"/>
          <w:szCs w:val="28"/>
        </w:rPr>
        <w:t>3.8. Создание условий для уведомления обучающимися и их родителями (законными представителями) администрации образовательной организации и Уполномоченного по защите прав детства обо всех случаях вымогания у них взяток работниками образовательной организации.</w:t>
      </w:r>
    </w:p>
    <w:p w:rsidR="004514C4" w:rsidRPr="00C72B25" w:rsidRDefault="004514C4" w:rsidP="000475ED">
      <w:pPr>
        <w:ind w:firstLine="624"/>
        <w:jc w:val="both"/>
        <w:rPr>
          <w:sz w:val="28"/>
          <w:szCs w:val="28"/>
        </w:rPr>
      </w:pPr>
      <w:r w:rsidRPr="00C72B25">
        <w:rPr>
          <w:sz w:val="28"/>
          <w:szCs w:val="28"/>
        </w:rPr>
        <w:t xml:space="preserve">В качестве   приложения к антикоррупционной политике в образовательной организации ежегодно утверждается план мероприятий  по противодействию коррупции. </w:t>
      </w:r>
    </w:p>
    <w:p w:rsidR="004514C4" w:rsidRPr="00C72B25" w:rsidRDefault="004514C4" w:rsidP="000475ED">
      <w:pPr>
        <w:ind w:firstLine="624"/>
        <w:jc w:val="both"/>
        <w:rPr>
          <w:sz w:val="28"/>
          <w:szCs w:val="28"/>
        </w:rPr>
      </w:pPr>
    </w:p>
    <w:p w:rsidR="004514C4" w:rsidRPr="00C72B25" w:rsidRDefault="004514C4" w:rsidP="000475ED">
      <w:pPr>
        <w:tabs>
          <w:tab w:val="left" w:pos="5400"/>
        </w:tabs>
        <w:ind w:firstLine="900"/>
        <w:jc w:val="both"/>
        <w:rPr>
          <w:sz w:val="28"/>
          <w:szCs w:val="28"/>
        </w:rPr>
      </w:pPr>
      <w:r w:rsidRPr="00C72B25">
        <w:rPr>
          <w:sz w:val="28"/>
          <w:szCs w:val="28"/>
        </w:rPr>
        <w:t>4. Организационные основы противодействия коррупции</w:t>
      </w:r>
    </w:p>
    <w:p w:rsidR="004514C4" w:rsidRPr="00C72B25" w:rsidRDefault="004514C4" w:rsidP="000475ED">
      <w:pPr>
        <w:tabs>
          <w:tab w:val="left" w:pos="5400"/>
        </w:tabs>
        <w:jc w:val="both"/>
        <w:rPr>
          <w:sz w:val="28"/>
          <w:szCs w:val="28"/>
        </w:rPr>
      </w:pPr>
      <w:r w:rsidRPr="00C72B25">
        <w:rPr>
          <w:sz w:val="28"/>
          <w:szCs w:val="28"/>
        </w:rPr>
        <w:t>4.1. Общее руководство мероприятиями, направленными на противодействие коррупции, осуществляют:</w:t>
      </w:r>
    </w:p>
    <w:p w:rsidR="004514C4" w:rsidRPr="00C72B25" w:rsidRDefault="00C674DC" w:rsidP="000475ED">
      <w:pPr>
        <w:tabs>
          <w:tab w:val="left" w:pos="5400"/>
        </w:tabs>
        <w:jc w:val="both"/>
        <w:rPr>
          <w:sz w:val="28"/>
          <w:szCs w:val="28"/>
        </w:rPr>
      </w:pPr>
      <w:r>
        <w:rPr>
          <w:sz w:val="28"/>
          <w:szCs w:val="28"/>
        </w:rPr>
        <w:t xml:space="preserve">- директор </w:t>
      </w:r>
      <w:r w:rsidR="004514C4" w:rsidRPr="00C72B25">
        <w:rPr>
          <w:sz w:val="28"/>
          <w:szCs w:val="28"/>
        </w:rPr>
        <w:t>;</w:t>
      </w:r>
    </w:p>
    <w:p w:rsidR="004E2006" w:rsidRDefault="004E2006" w:rsidP="000475ED">
      <w:pPr>
        <w:tabs>
          <w:tab w:val="left" w:pos="5400"/>
        </w:tabs>
        <w:jc w:val="both"/>
        <w:rPr>
          <w:sz w:val="28"/>
          <w:szCs w:val="28"/>
        </w:rPr>
      </w:pPr>
      <w:r>
        <w:rPr>
          <w:sz w:val="28"/>
          <w:szCs w:val="28"/>
        </w:rPr>
        <w:t>-координатор детского движения</w:t>
      </w:r>
    </w:p>
    <w:p w:rsidR="004514C4" w:rsidRPr="00C72B25" w:rsidRDefault="004514C4" w:rsidP="000475ED">
      <w:pPr>
        <w:tabs>
          <w:tab w:val="left" w:pos="5400"/>
        </w:tabs>
        <w:jc w:val="both"/>
        <w:rPr>
          <w:sz w:val="28"/>
          <w:szCs w:val="28"/>
        </w:rPr>
      </w:pPr>
      <w:r w:rsidRPr="00C72B25">
        <w:rPr>
          <w:sz w:val="28"/>
          <w:szCs w:val="28"/>
        </w:rPr>
        <w:t>4.</w:t>
      </w:r>
      <w:r w:rsidR="000475ED" w:rsidRPr="00C72B25">
        <w:rPr>
          <w:sz w:val="28"/>
          <w:szCs w:val="28"/>
        </w:rPr>
        <w:t>2</w:t>
      </w:r>
      <w:r w:rsidRPr="00C72B25">
        <w:rPr>
          <w:sz w:val="28"/>
          <w:szCs w:val="28"/>
        </w:rPr>
        <w:t xml:space="preserve">. </w:t>
      </w:r>
      <w:r w:rsidR="00C674DC">
        <w:rPr>
          <w:sz w:val="28"/>
          <w:szCs w:val="28"/>
        </w:rPr>
        <w:t>Директор школы</w:t>
      </w:r>
      <w:r w:rsidR="000475ED" w:rsidRPr="00C72B25">
        <w:rPr>
          <w:sz w:val="28"/>
          <w:szCs w:val="28"/>
        </w:rPr>
        <w:t xml:space="preserve"> </w:t>
      </w:r>
      <w:r w:rsidRPr="00C72B25">
        <w:rPr>
          <w:sz w:val="28"/>
          <w:szCs w:val="28"/>
        </w:rPr>
        <w:t>п</w:t>
      </w:r>
      <w:r w:rsidR="000475ED" w:rsidRPr="00C72B25">
        <w:rPr>
          <w:sz w:val="28"/>
          <w:szCs w:val="28"/>
        </w:rPr>
        <w:t>ри противодействии</w:t>
      </w:r>
      <w:r w:rsidRPr="00C72B25">
        <w:rPr>
          <w:sz w:val="28"/>
          <w:szCs w:val="28"/>
        </w:rPr>
        <w:t xml:space="preserve"> коррупции:</w:t>
      </w:r>
    </w:p>
    <w:p w:rsidR="004514C4" w:rsidRPr="00C72B25" w:rsidRDefault="004514C4" w:rsidP="000475ED">
      <w:pPr>
        <w:jc w:val="both"/>
        <w:rPr>
          <w:sz w:val="28"/>
          <w:szCs w:val="28"/>
        </w:rPr>
      </w:pPr>
      <w:r w:rsidRPr="00C72B25">
        <w:rPr>
          <w:sz w:val="28"/>
          <w:szCs w:val="28"/>
        </w:rPr>
        <w:t>-  осуществляет противодействие коррупции в пределах своих полномочий:</w:t>
      </w:r>
    </w:p>
    <w:p w:rsidR="004514C4" w:rsidRPr="00C72B25" w:rsidRDefault="004514C4" w:rsidP="000475ED">
      <w:pPr>
        <w:jc w:val="both"/>
        <w:rPr>
          <w:sz w:val="28"/>
          <w:szCs w:val="28"/>
        </w:rPr>
      </w:pPr>
      <w:r w:rsidRPr="00C72B25">
        <w:rPr>
          <w:sz w:val="28"/>
          <w:szCs w:val="28"/>
        </w:rPr>
        <w:t>- реализует меры, направленные на профилактику коррупции;</w:t>
      </w:r>
    </w:p>
    <w:p w:rsidR="004514C4" w:rsidRPr="00C72B25" w:rsidRDefault="004514C4" w:rsidP="000475ED">
      <w:pPr>
        <w:jc w:val="both"/>
        <w:rPr>
          <w:sz w:val="28"/>
          <w:szCs w:val="28"/>
        </w:rPr>
      </w:pPr>
      <w:r w:rsidRPr="00C72B25">
        <w:rPr>
          <w:sz w:val="28"/>
          <w:szCs w:val="28"/>
        </w:rPr>
        <w:t>- вырабатывает механизмы защиты от проникновения коррупции в образовательную организацию;</w:t>
      </w:r>
    </w:p>
    <w:p w:rsidR="004514C4" w:rsidRPr="00C72B25" w:rsidRDefault="004514C4" w:rsidP="000475ED">
      <w:pPr>
        <w:jc w:val="both"/>
        <w:rPr>
          <w:sz w:val="28"/>
          <w:szCs w:val="28"/>
        </w:rPr>
      </w:pPr>
      <w:r w:rsidRPr="00C72B25">
        <w:rPr>
          <w:sz w:val="28"/>
          <w:szCs w:val="28"/>
        </w:rPr>
        <w:t>- осуществляет анализ обращений работников образовательной организации, обучающихся и их родителей (законных представителей) о фактах коррупционных проявлений должностными лицами;</w:t>
      </w:r>
    </w:p>
    <w:p w:rsidR="004514C4" w:rsidRPr="00C72B25" w:rsidRDefault="004514C4" w:rsidP="000475ED">
      <w:pPr>
        <w:jc w:val="both"/>
        <w:rPr>
          <w:sz w:val="28"/>
          <w:szCs w:val="28"/>
        </w:rPr>
      </w:pPr>
      <w:r w:rsidRPr="00C72B25">
        <w:rPr>
          <w:sz w:val="28"/>
          <w:szCs w:val="28"/>
        </w:rPr>
        <w:t xml:space="preserve">- проводит проверки локальных актов образовательной организации на соответствие действующему законодательству; проверяет выполнение работниками своих должностных обязанностей; </w:t>
      </w:r>
    </w:p>
    <w:p w:rsidR="004514C4" w:rsidRPr="00C72B25" w:rsidRDefault="004514C4" w:rsidP="000475ED">
      <w:pPr>
        <w:jc w:val="both"/>
        <w:rPr>
          <w:sz w:val="28"/>
          <w:szCs w:val="28"/>
        </w:rPr>
      </w:pPr>
      <w:r w:rsidRPr="00C72B25">
        <w:rPr>
          <w:sz w:val="28"/>
          <w:szCs w:val="28"/>
        </w:rPr>
        <w:t>- разрабатывает на основании проведенных проверок рекомендации, направленные на улучшение антикоррупционной деятельности образовательной организации;</w:t>
      </w:r>
    </w:p>
    <w:p w:rsidR="004514C4" w:rsidRPr="00C72B25" w:rsidRDefault="004514C4" w:rsidP="000475ED">
      <w:pPr>
        <w:jc w:val="both"/>
        <w:rPr>
          <w:sz w:val="28"/>
          <w:szCs w:val="28"/>
        </w:rPr>
      </w:pPr>
      <w:r w:rsidRPr="00C72B25">
        <w:rPr>
          <w:sz w:val="28"/>
          <w:szCs w:val="28"/>
        </w:rPr>
        <w:t>- организует работы по устранению негативных последствий коррупционных проявлений;</w:t>
      </w:r>
    </w:p>
    <w:p w:rsidR="004514C4" w:rsidRPr="00C72B25" w:rsidRDefault="004514C4" w:rsidP="000475ED">
      <w:pPr>
        <w:jc w:val="both"/>
        <w:rPr>
          <w:sz w:val="28"/>
          <w:szCs w:val="28"/>
        </w:rPr>
      </w:pPr>
      <w:r w:rsidRPr="00C72B25">
        <w:rPr>
          <w:sz w:val="28"/>
          <w:szCs w:val="28"/>
        </w:rPr>
        <w:t>- выявляет причины коррупции, разрабатывает и направляет директору образовательной организации рекомендации по устранению причин коррупции;</w:t>
      </w:r>
    </w:p>
    <w:p w:rsidR="004514C4" w:rsidRPr="00C72B25" w:rsidRDefault="004514C4" w:rsidP="000475ED">
      <w:pPr>
        <w:jc w:val="both"/>
        <w:rPr>
          <w:sz w:val="28"/>
          <w:szCs w:val="28"/>
        </w:rPr>
      </w:pPr>
      <w:r w:rsidRPr="00C72B25">
        <w:rPr>
          <w:sz w:val="28"/>
          <w:szCs w:val="28"/>
        </w:rPr>
        <w:t>- взаимодействует с органами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w:t>
      </w:r>
    </w:p>
    <w:p w:rsidR="004514C4" w:rsidRPr="00C72B25" w:rsidRDefault="004514C4" w:rsidP="000475ED">
      <w:pPr>
        <w:jc w:val="both"/>
        <w:rPr>
          <w:sz w:val="28"/>
          <w:szCs w:val="28"/>
        </w:rPr>
      </w:pPr>
      <w:r w:rsidRPr="00C72B25">
        <w:rPr>
          <w:sz w:val="28"/>
          <w:szCs w:val="28"/>
        </w:rPr>
        <w:t>-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4514C4" w:rsidRPr="00C72B25" w:rsidRDefault="004514C4" w:rsidP="000475ED">
      <w:pPr>
        <w:jc w:val="both"/>
        <w:rPr>
          <w:sz w:val="28"/>
          <w:szCs w:val="28"/>
        </w:rPr>
      </w:pPr>
      <w:r w:rsidRPr="00C72B25">
        <w:rPr>
          <w:sz w:val="28"/>
          <w:szCs w:val="28"/>
        </w:rPr>
        <w:t>- информирует о результатах работы директора образовательной организации.</w:t>
      </w:r>
    </w:p>
    <w:p w:rsidR="004514C4" w:rsidRPr="00C72B25" w:rsidRDefault="004514C4" w:rsidP="000475ED">
      <w:pPr>
        <w:jc w:val="both"/>
        <w:rPr>
          <w:sz w:val="28"/>
          <w:szCs w:val="28"/>
        </w:rPr>
      </w:pPr>
      <w:r w:rsidRPr="00C72B25">
        <w:rPr>
          <w:sz w:val="28"/>
          <w:szCs w:val="28"/>
        </w:rPr>
        <w:t xml:space="preserve">4.13. </w:t>
      </w:r>
      <w:r w:rsidR="00C674DC">
        <w:rPr>
          <w:sz w:val="28"/>
          <w:szCs w:val="28"/>
        </w:rPr>
        <w:t>координатор детского движения</w:t>
      </w:r>
      <w:r w:rsidR="00C674DC" w:rsidRPr="00C72B25">
        <w:rPr>
          <w:sz w:val="28"/>
          <w:szCs w:val="28"/>
        </w:rPr>
        <w:t xml:space="preserve"> </w:t>
      </w:r>
      <w:r w:rsidRPr="00C72B25">
        <w:rPr>
          <w:sz w:val="28"/>
          <w:szCs w:val="28"/>
        </w:rPr>
        <w:t>:</w:t>
      </w:r>
    </w:p>
    <w:p w:rsidR="004514C4" w:rsidRPr="00C72B25" w:rsidRDefault="004514C4" w:rsidP="000475ED">
      <w:pPr>
        <w:jc w:val="both"/>
        <w:rPr>
          <w:sz w:val="28"/>
          <w:szCs w:val="28"/>
        </w:rPr>
      </w:pPr>
      <w:r w:rsidRPr="00C72B25">
        <w:rPr>
          <w:sz w:val="28"/>
          <w:szCs w:val="28"/>
        </w:rPr>
        <w:lastRenderedPageBreak/>
        <w:t>- осуществляет противодействие коррупции в пределах своих полномочий:</w:t>
      </w:r>
    </w:p>
    <w:p w:rsidR="004514C4" w:rsidRPr="00C72B25" w:rsidRDefault="004514C4" w:rsidP="000475ED">
      <w:pPr>
        <w:jc w:val="both"/>
        <w:rPr>
          <w:sz w:val="28"/>
          <w:szCs w:val="28"/>
        </w:rPr>
      </w:pPr>
      <w:r w:rsidRPr="00C72B25">
        <w:rPr>
          <w:sz w:val="28"/>
          <w:szCs w:val="28"/>
        </w:rPr>
        <w:t>- осуществляет антикоррупционную пропаганду и воспитание обучающихся образовательной организации.</w:t>
      </w:r>
    </w:p>
    <w:p w:rsidR="004514C4" w:rsidRPr="00C72B25" w:rsidRDefault="004514C4" w:rsidP="000475ED">
      <w:pPr>
        <w:jc w:val="both"/>
        <w:rPr>
          <w:sz w:val="28"/>
          <w:szCs w:val="28"/>
        </w:rPr>
      </w:pPr>
    </w:p>
    <w:p w:rsidR="004514C4" w:rsidRPr="00C72B25" w:rsidRDefault="004514C4" w:rsidP="000475ED">
      <w:pPr>
        <w:ind w:firstLine="900"/>
        <w:jc w:val="both"/>
        <w:rPr>
          <w:sz w:val="28"/>
          <w:szCs w:val="28"/>
        </w:rPr>
      </w:pPr>
      <w:r w:rsidRPr="00C72B25">
        <w:rPr>
          <w:sz w:val="28"/>
          <w:szCs w:val="28"/>
        </w:rPr>
        <w:t>5. Ответственность физических и юридических лиц за коррупционные правонарушения</w:t>
      </w:r>
    </w:p>
    <w:p w:rsidR="004514C4" w:rsidRPr="00C72B25" w:rsidRDefault="004514C4" w:rsidP="000475ED">
      <w:pPr>
        <w:jc w:val="both"/>
        <w:rPr>
          <w:sz w:val="28"/>
          <w:szCs w:val="28"/>
        </w:rPr>
      </w:pPr>
      <w:r w:rsidRPr="00C72B25">
        <w:rPr>
          <w:sz w:val="28"/>
          <w:szCs w:val="28"/>
        </w:rPr>
        <w:t>5.1.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514C4" w:rsidRPr="00C72B25" w:rsidRDefault="004514C4" w:rsidP="000475ED">
      <w:pPr>
        <w:jc w:val="both"/>
        <w:rPr>
          <w:sz w:val="28"/>
          <w:szCs w:val="28"/>
        </w:rPr>
      </w:pPr>
      <w:r w:rsidRPr="00C72B25">
        <w:rPr>
          <w:sz w:val="28"/>
          <w:szCs w:val="28"/>
        </w:rPr>
        <w:t>5.2.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514C4" w:rsidRPr="00C72B25" w:rsidRDefault="004514C4" w:rsidP="000475ED">
      <w:pPr>
        <w:jc w:val="both"/>
        <w:rPr>
          <w:sz w:val="28"/>
          <w:szCs w:val="28"/>
        </w:rPr>
      </w:pPr>
      <w:r w:rsidRPr="00C72B25">
        <w:rPr>
          <w:sz w:val="28"/>
          <w:szCs w:val="28"/>
        </w:rPr>
        <w:t>5.3.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514C4" w:rsidRPr="00C72B25" w:rsidRDefault="004514C4" w:rsidP="000475ED">
      <w:pPr>
        <w:jc w:val="both"/>
        <w:rPr>
          <w:sz w:val="28"/>
          <w:szCs w:val="28"/>
        </w:rPr>
      </w:pPr>
      <w:r w:rsidRPr="00C72B25">
        <w:rPr>
          <w:sz w:val="28"/>
          <w:szCs w:val="28"/>
        </w:rPr>
        <w:t>5.4.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514C4" w:rsidRPr="00C72B25" w:rsidRDefault="004514C4" w:rsidP="000475ED">
      <w:pPr>
        <w:jc w:val="both"/>
        <w:rPr>
          <w:sz w:val="28"/>
          <w:szCs w:val="28"/>
        </w:rPr>
      </w:pPr>
      <w:r w:rsidRPr="00C72B25">
        <w:rPr>
          <w:sz w:val="28"/>
          <w:szCs w:val="28"/>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Положению.</w:t>
      </w:r>
    </w:p>
    <w:p w:rsidR="004514C4" w:rsidRPr="00C72B25" w:rsidRDefault="004514C4" w:rsidP="000475ED">
      <w:pPr>
        <w:jc w:val="both"/>
        <w:rPr>
          <w:sz w:val="28"/>
          <w:szCs w:val="28"/>
        </w:rPr>
      </w:pPr>
    </w:p>
    <w:p w:rsidR="00546800" w:rsidRPr="00C72B25" w:rsidRDefault="00546800" w:rsidP="000475ED">
      <w:pPr>
        <w:jc w:val="both"/>
      </w:pPr>
    </w:p>
    <w:sectPr w:rsidR="00546800" w:rsidRPr="00C72B25" w:rsidSect="006035A1">
      <w:footerReference w:type="default" r:id="rId8"/>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DE" w:rsidRDefault="006C27DE">
      <w:r>
        <w:separator/>
      </w:r>
    </w:p>
  </w:endnote>
  <w:endnote w:type="continuationSeparator" w:id="0">
    <w:p w:rsidR="006C27DE" w:rsidRDefault="006C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36" w:rsidRDefault="00A9136F">
    <w:pPr>
      <w:pStyle w:val="a6"/>
      <w:jc w:val="right"/>
    </w:pPr>
    <w:r>
      <w:fldChar w:fldCharType="begin"/>
    </w:r>
    <w:r w:rsidR="00C72B25">
      <w:instrText xml:space="preserve"> PAGE   \* MERGEFORMAT </w:instrText>
    </w:r>
    <w:r>
      <w:fldChar w:fldCharType="separate"/>
    </w:r>
    <w:r w:rsidR="00E85A8E">
      <w:rPr>
        <w:noProof/>
      </w:rPr>
      <w:t>4</w:t>
    </w:r>
    <w:r>
      <w:fldChar w:fldCharType="end"/>
    </w:r>
  </w:p>
  <w:p w:rsidR="005E3436" w:rsidRDefault="00E85A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DE" w:rsidRDefault="006C27DE">
      <w:r>
        <w:separator/>
      </w:r>
    </w:p>
  </w:footnote>
  <w:footnote w:type="continuationSeparator" w:id="0">
    <w:p w:rsidR="006C27DE" w:rsidRDefault="006C2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nsid w:val="0000000D"/>
    <w:multiLevelType w:val="singleLevel"/>
    <w:tmpl w:val="0000000D"/>
    <w:name w:val="WW8Num13"/>
    <w:lvl w:ilvl="0">
      <w:start w:val="1"/>
      <w:numFmt w:val="bullet"/>
      <w:lvlText w:val=""/>
      <w:lvlJc w:val="left"/>
      <w:pPr>
        <w:tabs>
          <w:tab w:val="num" w:pos="1440"/>
        </w:tabs>
        <w:ind w:left="1440" w:hanging="360"/>
      </w:pPr>
      <w:rPr>
        <w:rFonts w:ascii="Symbol" w:hAnsi="Symbo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C4"/>
    <w:rsid w:val="000475ED"/>
    <w:rsid w:val="00116188"/>
    <w:rsid w:val="0016412C"/>
    <w:rsid w:val="001A26F5"/>
    <w:rsid w:val="002858A1"/>
    <w:rsid w:val="00330338"/>
    <w:rsid w:val="004514C4"/>
    <w:rsid w:val="004E2006"/>
    <w:rsid w:val="00546800"/>
    <w:rsid w:val="006C27DE"/>
    <w:rsid w:val="00953DE6"/>
    <w:rsid w:val="00A9136F"/>
    <w:rsid w:val="00C674DC"/>
    <w:rsid w:val="00C72B25"/>
    <w:rsid w:val="00E85A8E"/>
    <w:rsid w:val="00FF7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C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514C4"/>
    <w:pPr>
      <w:keepNext/>
      <w:numPr>
        <w:ilvl w:val="1"/>
        <w:numId w:val="1"/>
      </w:numPr>
      <w:suppressAutoHyphens/>
      <w:ind w:left="0" w:firstLine="624"/>
      <w:jc w:val="both"/>
      <w:outlineLvl w:val="1"/>
    </w:pPr>
    <w:rPr>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14C4"/>
    <w:rPr>
      <w:rFonts w:ascii="Times New Roman" w:eastAsia="Times New Roman" w:hAnsi="Times New Roman" w:cs="Times New Roman"/>
      <w:b/>
      <w:bCs/>
      <w:i/>
      <w:iCs/>
      <w:sz w:val="28"/>
      <w:szCs w:val="28"/>
      <w:lang w:eastAsia="ar-SA"/>
    </w:rPr>
  </w:style>
  <w:style w:type="paragraph" w:styleId="a3">
    <w:name w:val="Body Text"/>
    <w:basedOn w:val="a"/>
    <w:link w:val="a4"/>
    <w:rsid w:val="004514C4"/>
    <w:pPr>
      <w:jc w:val="center"/>
    </w:pPr>
    <w:rPr>
      <w:sz w:val="28"/>
    </w:rPr>
  </w:style>
  <w:style w:type="character" w:customStyle="1" w:styleId="a4">
    <w:name w:val="Основной текст Знак"/>
    <w:basedOn w:val="a0"/>
    <w:link w:val="a3"/>
    <w:rsid w:val="004514C4"/>
    <w:rPr>
      <w:rFonts w:ascii="Times New Roman" w:eastAsia="Times New Roman" w:hAnsi="Times New Roman" w:cs="Times New Roman"/>
      <w:sz w:val="28"/>
      <w:szCs w:val="24"/>
      <w:lang w:eastAsia="ru-RU"/>
    </w:rPr>
  </w:style>
  <w:style w:type="paragraph" w:styleId="a5">
    <w:name w:val="List Paragraph"/>
    <w:basedOn w:val="a"/>
    <w:qFormat/>
    <w:rsid w:val="004514C4"/>
    <w:pPr>
      <w:suppressAutoHyphens/>
      <w:ind w:left="720"/>
    </w:pPr>
    <w:rPr>
      <w:lang w:eastAsia="ar-SA"/>
    </w:rPr>
  </w:style>
  <w:style w:type="paragraph" w:styleId="a6">
    <w:name w:val="footer"/>
    <w:basedOn w:val="a"/>
    <w:link w:val="a7"/>
    <w:uiPriority w:val="99"/>
    <w:rsid w:val="004514C4"/>
    <w:pPr>
      <w:tabs>
        <w:tab w:val="center" w:pos="4677"/>
        <w:tab w:val="right" w:pos="9355"/>
      </w:tabs>
    </w:pPr>
  </w:style>
  <w:style w:type="character" w:customStyle="1" w:styleId="a7">
    <w:name w:val="Нижний колонтитул Знак"/>
    <w:basedOn w:val="a0"/>
    <w:link w:val="a6"/>
    <w:uiPriority w:val="99"/>
    <w:rsid w:val="004514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C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514C4"/>
    <w:pPr>
      <w:keepNext/>
      <w:numPr>
        <w:ilvl w:val="1"/>
        <w:numId w:val="1"/>
      </w:numPr>
      <w:suppressAutoHyphens/>
      <w:ind w:left="0" w:firstLine="624"/>
      <w:jc w:val="both"/>
      <w:outlineLvl w:val="1"/>
    </w:pPr>
    <w:rPr>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14C4"/>
    <w:rPr>
      <w:rFonts w:ascii="Times New Roman" w:eastAsia="Times New Roman" w:hAnsi="Times New Roman" w:cs="Times New Roman"/>
      <w:b/>
      <w:bCs/>
      <w:i/>
      <w:iCs/>
      <w:sz w:val="28"/>
      <w:szCs w:val="28"/>
      <w:lang w:eastAsia="ar-SA"/>
    </w:rPr>
  </w:style>
  <w:style w:type="paragraph" w:styleId="a3">
    <w:name w:val="Body Text"/>
    <w:basedOn w:val="a"/>
    <w:link w:val="a4"/>
    <w:rsid w:val="004514C4"/>
    <w:pPr>
      <w:jc w:val="center"/>
    </w:pPr>
    <w:rPr>
      <w:sz w:val="28"/>
    </w:rPr>
  </w:style>
  <w:style w:type="character" w:customStyle="1" w:styleId="a4">
    <w:name w:val="Основной текст Знак"/>
    <w:basedOn w:val="a0"/>
    <w:link w:val="a3"/>
    <w:rsid w:val="004514C4"/>
    <w:rPr>
      <w:rFonts w:ascii="Times New Roman" w:eastAsia="Times New Roman" w:hAnsi="Times New Roman" w:cs="Times New Roman"/>
      <w:sz w:val="28"/>
      <w:szCs w:val="24"/>
      <w:lang w:eastAsia="ru-RU"/>
    </w:rPr>
  </w:style>
  <w:style w:type="paragraph" w:styleId="a5">
    <w:name w:val="List Paragraph"/>
    <w:basedOn w:val="a"/>
    <w:qFormat/>
    <w:rsid w:val="004514C4"/>
    <w:pPr>
      <w:suppressAutoHyphens/>
      <w:ind w:left="720"/>
    </w:pPr>
    <w:rPr>
      <w:lang w:eastAsia="ar-SA"/>
    </w:rPr>
  </w:style>
  <w:style w:type="paragraph" w:styleId="a6">
    <w:name w:val="footer"/>
    <w:basedOn w:val="a"/>
    <w:link w:val="a7"/>
    <w:uiPriority w:val="99"/>
    <w:rsid w:val="004514C4"/>
    <w:pPr>
      <w:tabs>
        <w:tab w:val="center" w:pos="4677"/>
        <w:tab w:val="right" w:pos="9355"/>
      </w:tabs>
    </w:pPr>
  </w:style>
  <w:style w:type="character" w:customStyle="1" w:styleId="a7">
    <w:name w:val="Нижний колонтитул Знак"/>
    <w:basedOn w:val="a0"/>
    <w:link w:val="a6"/>
    <w:uiPriority w:val="99"/>
    <w:rsid w:val="004514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2229</Words>
  <Characters>12707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Баин-Булак</cp:lastModifiedBy>
  <cp:revision>2</cp:revision>
  <cp:lastPrinted>2016-11-21T00:56:00Z</cp:lastPrinted>
  <dcterms:created xsi:type="dcterms:W3CDTF">2022-11-09T13:11:00Z</dcterms:created>
  <dcterms:modified xsi:type="dcterms:W3CDTF">2022-11-09T13:11:00Z</dcterms:modified>
</cp:coreProperties>
</file>